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759D" w:rsidRDefault="00A63004" w:rsidP="00A63004">
      <w:pPr>
        <w:pBdr>
          <w:top w:val="nil"/>
          <w:left w:val="nil"/>
          <w:bottom w:val="nil"/>
          <w:right w:val="nil"/>
          <w:between w:val="nil"/>
        </w:pBdr>
        <w:jc w:val="center"/>
        <w:rPr>
          <w:rFonts w:ascii="Times New Roman" w:eastAsia="Times New Roman" w:hAnsi="Times New Roman" w:cs="Times New Roman"/>
          <w:b/>
        </w:rPr>
      </w:pPr>
      <w:bookmarkStart w:id="0" w:name="bookmark=id.30j0zll" w:colFirst="0" w:colLast="0"/>
      <w:bookmarkStart w:id="1" w:name="bookmark=id.gjdgxs" w:colFirst="0" w:colLast="0"/>
      <w:bookmarkEnd w:id="0"/>
      <w:bookmarkEnd w:id="1"/>
      <w:r>
        <w:rPr>
          <w:rFonts w:ascii="Times New Roman" w:eastAsia="Times New Roman" w:hAnsi="Times New Roman" w:cs="Times New Roman"/>
          <w:b/>
        </w:rPr>
        <w:t>Памятка о порядке проведения итогового сочинения (изложения) для ознакомления обучающихся и их родителей (законных представителей)</w:t>
      </w:r>
    </w:p>
    <w:p w14:paraId="00000002" w14:textId="77777777" w:rsidR="0056759D" w:rsidRDefault="0056759D">
      <w:pPr>
        <w:pBdr>
          <w:top w:val="nil"/>
          <w:left w:val="nil"/>
          <w:bottom w:val="nil"/>
          <w:right w:val="nil"/>
          <w:between w:val="nil"/>
        </w:pBdr>
        <w:jc w:val="center"/>
        <w:rPr>
          <w:rFonts w:ascii="Times New Roman" w:eastAsia="Times New Roman" w:hAnsi="Times New Roman" w:cs="Times New Roman"/>
          <w:b/>
        </w:rPr>
      </w:pPr>
    </w:p>
    <w:p w14:paraId="00000003"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00000004"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Изложение вправе писать:</w:t>
      </w:r>
    </w:p>
    <w:p w14:paraId="00000005" w14:textId="77777777" w:rsidR="0056759D" w:rsidRDefault="00A63004">
      <w:pPr>
        <w:numPr>
          <w:ilvl w:val="0"/>
          <w:numId w:val="1"/>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00000006" w14:textId="77777777" w:rsidR="0056759D" w:rsidRDefault="00A63004">
      <w:pPr>
        <w:numPr>
          <w:ilvl w:val="0"/>
          <w:numId w:val="1"/>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00000007" w14:textId="77777777" w:rsidR="0056759D" w:rsidRDefault="00A63004">
      <w:pPr>
        <w:numPr>
          <w:ilvl w:val="0"/>
          <w:numId w:val="1"/>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00000008"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Итоговое сочинение (изложение) проводится в первую среду декабря последнего года обучения.</w:t>
      </w:r>
    </w:p>
    <w:p w14:paraId="00000009"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0000000A"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14:paraId="0000000B"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ОИВ определяет порядок проведения и порядок проверки итогового сочинения (изложения) на территории субъекта Российской Федерации.</w:t>
      </w:r>
    </w:p>
    <w:p w14:paraId="0000000C" w14:textId="77777777" w:rsidR="0056759D" w:rsidRDefault="00A63004">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0000000D"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Итоговое сочинение (изложение) начинается в 10:00 по местному времени.</w:t>
      </w:r>
    </w:p>
    <w:p w14:paraId="0000000E"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0000000F"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00000010"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Рекомендуется взять с собой на сочинение (изложение) только необходимые вещи:</w:t>
      </w:r>
    </w:p>
    <w:p w14:paraId="00000011" w14:textId="77777777" w:rsidR="0056759D" w:rsidRDefault="00A6300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документ, удостоверяющий личность;</w:t>
      </w:r>
    </w:p>
    <w:p w14:paraId="00000012" w14:textId="77777777" w:rsidR="0056759D" w:rsidRDefault="00A6300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ручка (гелевая или капиллярная с чернилами черного цвета);</w:t>
      </w:r>
    </w:p>
    <w:p w14:paraId="00000013" w14:textId="77777777" w:rsidR="0056759D" w:rsidRDefault="00A6300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лекарства (при необходимости);</w:t>
      </w:r>
    </w:p>
    <w:p w14:paraId="00000014" w14:textId="77777777" w:rsidR="0056759D" w:rsidRDefault="00A6300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00000015" w14:textId="77777777" w:rsidR="0056759D" w:rsidRDefault="00A63004">
      <w:pPr>
        <w:numPr>
          <w:ilvl w:val="0"/>
          <w:numId w:val="4"/>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00000016" w14:textId="77777777" w:rsidR="0056759D" w:rsidRDefault="00A63004">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00000017"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00000018" w14:textId="77777777" w:rsidR="0056759D" w:rsidRDefault="00A63004">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Внимание! Черновики не проверяются и записи в них не учитываются при проверке.</w:t>
      </w:r>
    </w:p>
    <w:p w14:paraId="00000019"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0000001A"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Продолжительность выполнения итогового сочинения (изложения) составляет 3 часа 55 минут (235 минут).</w:t>
      </w:r>
    </w:p>
    <w:p w14:paraId="0000001B" w14:textId="77777777" w:rsidR="0056759D" w:rsidRDefault="00A63004" w:rsidP="00A63004">
      <w:pPr>
        <w:numPr>
          <w:ilvl w:val="0"/>
          <w:numId w:val="3"/>
        </w:numPr>
        <w:pBdr>
          <w:top w:val="nil"/>
          <w:left w:val="nil"/>
          <w:bottom w:val="nil"/>
          <w:right w:val="nil"/>
          <w:between w:val="nil"/>
        </w:pBdr>
        <w:tabs>
          <w:tab w:val="left" w:pos="426"/>
          <w:tab w:val="left" w:pos="2013"/>
          <w:tab w:val="left" w:pos="3626"/>
          <w:tab w:val="left" w:pos="5046"/>
          <w:tab w:val="left" w:pos="6530"/>
          <w:tab w:val="left" w:pos="8210"/>
          <w:tab w:val="left" w:pos="8661"/>
        </w:tabs>
        <w:spacing w:line="276" w:lineRule="auto"/>
        <w:jc w:val="both"/>
        <w:rPr>
          <w:rFonts w:ascii="Times New Roman" w:eastAsia="Times New Roman" w:hAnsi="Times New Roman" w:cs="Times New Roman"/>
        </w:rPr>
      </w:pPr>
      <w:r>
        <w:rPr>
          <w:rFonts w:ascii="Times New Roman" w:eastAsia="Times New Roman" w:hAnsi="Times New Roman" w:cs="Times New Roman"/>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0000001C" w14:textId="77777777" w:rsidR="0056759D" w:rsidRDefault="00A63004" w:rsidP="00A63004">
      <w:pPr>
        <w:numPr>
          <w:ilvl w:val="0"/>
          <w:numId w:val="3"/>
        </w:numPr>
        <w:pBdr>
          <w:top w:val="nil"/>
          <w:left w:val="nil"/>
          <w:bottom w:val="nil"/>
          <w:right w:val="nil"/>
          <w:between w:val="nil"/>
        </w:pBdr>
        <w:tabs>
          <w:tab w:val="left" w:pos="426"/>
          <w:tab w:val="left" w:pos="1370"/>
          <w:tab w:val="left" w:pos="3626"/>
          <w:tab w:val="left" w:pos="5046"/>
          <w:tab w:val="left" w:pos="6530"/>
          <w:tab w:val="left" w:pos="8210"/>
          <w:tab w:val="left" w:pos="8661"/>
        </w:tabs>
        <w:spacing w:line="276" w:lineRule="auto"/>
        <w:jc w:val="both"/>
        <w:rPr>
          <w:rFonts w:ascii="Times New Roman" w:eastAsia="Times New Roman" w:hAnsi="Times New Roman" w:cs="Times New Roman"/>
        </w:rPr>
      </w:pPr>
      <w:r>
        <w:rPr>
          <w:rFonts w:ascii="Times New Roman" w:eastAsia="Times New Roman" w:hAnsi="Times New Roman" w:cs="Times New Roman"/>
        </w:rPr>
        <w:t>Для участников итогового сочинения (изложения) с ограниченными</w:t>
      </w:r>
    </w:p>
    <w:p w14:paraId="0000001D" w14:textId="77777777" w:rsidR="0056759D" w:rsidRDefault="00A63004">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000001E"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w:t>
      </w:r>
      <w:r>
        <w:rPr>
          <w:rFonts w:ascii="Times New Roman" w:eastAsia="Times New Roman" w:hAnsi="Times New Roman" w:cs="Times New Roman"/>
        </w:rPr>
        <w:lastRenderedPageBreak/>
        <w:t>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0000001F"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00000020"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00000021"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00000022" w14:textId="77777777" w:rsidR="0056759D" w:rsidRDefault="00A63004">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обучающиеся и экстерны, получившие по итоговому сочинению (изложению) неудовлетворительный результат («незачет»);</w:t>
      </w:r>
    </w:p>
    <w:p w14:paraId="00000023" w14:textId="77777777" w:rsidR="0056759D" w:rsidRDefault="00A63004">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обучающиеся и экстерны, удаленные с итогового сочинения (изложения) за нарушение требований, установленных подпунктом 1 пункта 28 Порядка;</w:t>
      </w:r>
    </w:p>
    <w:p w14:paraId="00000024" w14:textId="77777777" w:rsidR="0056759D" w:rsidRDefault="00A63004">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00000025" w14:textId="77777777" w:rsidR="0056759D" w:rsidRDefault="00A63004">
      <w:pPr>
        <w:numPr>
          <w:ilvl w:val="0"/>
          <w:numId w:val="2"/>
        </w:num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00000026"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14:paraId="00000027" w14:textId="77777777" w:rsidR="0056759D" w:rsidRDefault="00A63004" w:rsidP="00A63004">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14:paraId="00000028" w14:textId="77777777" w:rsidR="0056759D" w:rsidRDefault="00A63004">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14:paraId="61BF1FBC" w14:textId="45284203" w:rsidR="00A63004" w:rsidRPr="00692606" w:rsidRDefault="00A63004" w:rsidP="00E041CE">
      <w:pPr>
        <w:numPr>
          <w:ilvl w:val="0"/>
          <w:numId w:val="3"/>
        </w:numPr>
        <w:pBdr>
          <w:top w:val="nil"/>
          <w:left w:val="nil"/>
          <w:bottom w:val="nil"/>
          <w:right w:val="nil"/>
          <w:between w:val="nil"/>
        </w:pBdr>
        <w:tabs>
          <w:tab w:val="left" w:pos="426"/>
        </w:tabs>
        <w:spacing w:line="276" w:lineRule="auto"/>
        <w:jc w:val="both"/>
        <w:rPr>
          <w:rFonts w:ascii="Times New Roman" w:eastAsia="Times New Roman" w:hAnsi="Times New Roman" w:cs="Times New Roman"/>
        </w:rPr>
      </w:pPr>
      <w:r w:rsidRPr="00692606">
        <w:rPr>
          <w:rFonts w:ascii="Times New Roman" w:eastAsia="Times New Roman" w:hAnsi="Times New Roman" w:cs="Times New Roman"/>
        </w:rPr>
        <w:t>Итоговое сочинение (изложение) как допуск к ГИА действует бессрочно.</w:t>
      </w:r>
      <w:bookmarkStart w:id="3" w:name="_GoBack"/>
      <w:bookmarkEnd w:id="3"/>
    </w:p>
    <w:sectPr w:rsidR="00A63004" w:rsidRPr="0069260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mo">
    <w:altName w:val="Times New Roman"/>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345D1"/>
    <w:multiLevelType w:val="multilevel"/>
    <w:tmpl w:val="2976E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C930FA"/>
    <w:multiLevelType w:val="multilevel"/>
    <w:tmpl w:val="669CF3A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EB76A31"/>
    <w:multiLevelType w:val="multilevel"/>
    <w:tmpl w:val="41361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784B12"/>
    <w:multiLevelType w:val="multilevel"/>
    <w:tmpl w:val="77CC3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9D"/>
    <w:rsid w:val="0056759D"/>
    <w:rsid w:val="00692606"/>
    <w:rsid w:val="00A6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18FA"/>
  <w15:docId w15:val="{100839CD-FB34-4A8D-BE59-C92927ED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41C3"/>
    <w:rPr>
      <w:rFonts w:ascii="Arial Unicode MS" w:eastAsia="Arial Unicode MS" w:hAnsi="Arial Unicode MS" w:cs="Arial Unicode MS"/>
      <w:color w:val="000000"/>
      <w:lang w:bidi="ru-RU"/>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Основной текст (2)_"/>
    <w:basedOn w:val="a0"/>
    <w:link w:val="21"/>
    <w:rsid w:val="004841C3"/>
    <w:rPr>
      <w:rFonts w:ascii="Times New Roman" w:eastAsia="Times New Roman" w:hAnsi="Times New Roman" w:cs="Times New Roman"/>
      <w:sz w:val="26"/>
      <w:szCs w:val="26"/>
      <w:shd w:val="clear" w:color="auto" w:fill="FFFFFF"/>
    </w:rPr>
  </w:style>
  <w:style w:type="character" w:customStyle="1" w:styleId="10">
    <w:name w:val="Заголовок №1_"/>
    <w:basedOn w:val="a0"/>
    <w:link w:val="11"/>
    <w:rsid w:val="004841C3"/>
    <w:rPr>
      <w:rFonts w:ascii="Times New Roman" w:eastAsia="Times New Roman" w:hAnsi="Times New Roman" w:cs="Times New Roman"/>
      <w:b/>
      <w:bCs/>
      <w:sz w:val="26"/>
      <w:szCs w:val="26"/>
      <w:shd w:val="clear" w:color="auto" w:fill="FFFFFF"/>
    </w:rPr>
  </w:style>
  <w:style w:type="character" w:customStyle="1" w:styleId="12">
    <w:name w:val="Оглавление 1 Знак"/>
    <w:basedOn w:val="a0"/>
    <w:link w:val="13"/>
    <w:rsid w:val="004841C3"/>
    <w:rPr>
      <w:rFonts w:ascii="Times New Roman" w:eastAsia="Times New Roman" w:hAnsi="Times New Roman" w:cs="Times New Roman"/>
      <w:sz w:val="26"/>
      <w:szCs w:val="26"/>
      <w:shd w:val="clear" w:color="auto" w:fill="FFFFFF"/>
    </w:rPr>
  </w:style>
  <w:style w:type="character" w:customStyle="1" w:styleId="22">
    <w:name w:val="Оглавление (2)_"/>
    <w:basedOn w:val="a0"/>
    <w:link w:val="23"/>
    <w:rsid w:val="004841C3"/>
    <w:rPr>
      <w:rFonts w:ascii="Times New Roman" w:eastAsia="Times New Roman" w:hAnsi="Times New Roman" w:cs="Times New Roman"/>
      <w:b/>
      <w:bCs/>
      <w:sz w:val="20"/>
      <w:szCs w:val="20"/>
      <w:shd w:val="clear" w:color="auto" w:fill="FFFFFF"/>
    </w:rPr>
  </w:style>
  <w:style w:type="paragraph" w:customStyle="1" w:styleId="21">
    <w:name w:val="Основной текст (2)"/>
    <w:basedOn w:val="a"/>
    <w:link w:val="20"/>
    <w:rsid w:val="004841C3"/>
    <w:pPr>
      <w:shd w:val="clear" w:color="auto" w:fill="FFFFFF"/>
      <w:spacing w:after="4980" w:line="413" w:lineRule="exact"/>
      <w:jc w:val="right"/>
    </w:pPr>
    <w:rPr>
      <w:rFonts w:ascii="Times New Roman" w:eastAsia="Times New Roman" w:hAnsi="Times New Roman" w:cs="Times New Roman"/>
      <w:color w:val="auto"/>
      <w:sz w:val="26"/>
      <w:szCs w:val="26"/>
      <w:lang w:eastAsia="en-US" w:bidi="ar-SA"/>
    </w:rPr>
  </w:style>
  <w:style w:type="paragraph" w:customStyle="1" w:styleId="11">
    <w:name w:val="Заголовок №1"/>
    <w:basedOn w:val="a"/>
    <w:link w:val="10"/>
    <w:rsid w:val="004841C3"/>
    <w:pPr>
      <w:shd w:val="clear" w:color="auto" w:fill="FFFFFF"/>
      <w:spacing w:after="420" w:line="0" w:lineRule="atLeast"/>
      <w:jc w:val="both"/>
      <w:outlineLvl w:val="0"/>
    </w:pPr>
    <w:rPr>
      <w:rFonts w:ascii="Times New Roman" w:eastAsia="Times New Roman" w:hAnsi="Times New Roman" w:cs="Times New Roman"/>
      <w:b/>
      <w:bCs/>
      <w:color w:val="auto"/>
      <w:sz w:val="26"/>
      <w:szCs w:val="26"/>
      <w:lang w:eastAsia="en-US" w:bidi="ar-SA"/>
    </w:rPr>
  </w:style>
  <w:style w:type="paragraph" w:styleId="13">
    <w:name w:val="toc 1"/>
    <w:basedOn w:val="a"/>
    <w:link w:val="12"/>
    <w:autoRedefine/>
    <w:rsid w:val="004841C3"/>
    <w:pPr>
      <w:shd w:val="clear" w:color="auto" w:fill="FFFFFF"/>
      <w:spacing w:before="420" w:after="180" w:line="0" w:lineRule="atLeast"/>
      <w:jc w:val="both"/>
    </w:pPr>
    <w:rPr>
      <w:rFonts w:ascii="Times New Roman" w:eastAsia="Times New Roman" w:hAnsi="Times New Roman" w:cs="Times New Roman"/>
      <w:color w:val="auto"/>
      <w:sz w:val="26"/>
      <w:szCs w:val="26"/>
      <w:lang w:eastAsia="en-US" w:bidi="ar-SA"/>
    </w:rPr>
  </w:style>
  <w:style w:type="paragraph" w:customStyle="1" w:styleId="23">
    <w:name w:val="Оглавление (2)"/>
    <w:basedOn w:val="a"/>
    <w:link w:val="22"/>
    <w:rsid w:val="004841C3"/>
    <w:pPr>
      <w:shd w:val="clear" w:color="auto" w:fill="FFFFFF"/>
      <w:spacing w:after="120" w:line="0" w:lineRule="atLeast"/>
      <w:jc w:val="both"/>
    </w:pPr>
    <w:rPr>
      <w:rFonts w:ascii="Times New Roman" w:eastAsia="Times New Roman" w:hAnsi="Times New Roman" w:cs="Times New Roman"/>
      <w:b/>
      <w:bCs/>
      <w:color w:val="auto"/>
      <w:sz w:val="20"/>
      <w:szCs w:val="20"/>
      <w:lang w:eastAsia="en-US" w:bidi="ar-SA"/>
    </w:rPr>
  </w:style>
  <w:style w:type="paragraph" w:styleId="a4">
    <w:name w:val="No Spacing"/>
    <w:uiPriority w:val="1"/>
    <w:qFormat/>
    <w:rsid w:val="004841C3"/>
    <w:rPr>
      <w:rFonts w:ascii="Arial Unicode MS" w:eastAsia="Arial Unicode MS" w:hAnsi="Arial Unicode MS" w:cs="Arial Unicode MS"/>
      <w:color w:val="000000"/>
      <w:lang w:bidi="ru-RU"/>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cigRS32M4hO4yhID9/ZmZLcBQ==">CgMxLjAyCmlkLjMwajB6bGwyCWlkLmdqZGd4czIJaC4xZm9iOXRlOAByITFfNWNaT2MwbTdaZm5YbWNOaFJaS2k2RDNieHlrN3Jrdw==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уч</dc:creator>
  <dc:description>Подготовлено экспертами Группы Актион</dc:description>
  <cp:lastModifiedBy>Зав уч</cp:lastModifiedBy>
  <cp:revision>3</cp:revision>
  <dcterms:created xsi:type="dcterms:W3CDTF">2024-11-01T06:07:00Z</dcterms:created>
  <dcterms:modified xsi:type="dcterms:W3CDTF">2024-11-26T20:56:00Z</dcterms:modified>
</cp:coreProperties>
</file>