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D10" w:rsidRDefault="00944D10" w:rsidP="00944D10">
      <w:pPr>
        <w:pStyle w:val="a3"/>
        <w:shd w:val="clear" w:color="auto" w:fill="FFFFFF"/>
        <w:spacing w:before="0" w:beforeAutospacing="0" w:after="312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Итоговые изложения</w:t>
      </w:r>
    </w:p>
    <w:p w:rsidR="00944D10" w:rsidRDefault="00944D10" w:rsidP="00944D10">
      <w:r w:rsidRPr="0041117A">
        <w:t>Итоговые изложения комплектуются из ежегодно пополняемого открытого банка текстов для итогового изложения, размещенного на сайте ФГБНУ «ФИПИ» </w:t>
      </w:r>
      <w:hyperlink r:id="rId4" w:history="1">
        <w:r w:rsidRPr="0041117A">
          <w:rPr>
            <w:rStyle w:val="a4"/>
          </w:rPr>
          <w:t>https://fipi.ru/itogovoe-sochinenie</w:t>
        </w:r>
      </w:hyperlink>
      <w:r w:rsidRPr="0041117A">
        <w:t>.</w:t>
      </w:r>
      <w:r w:rsidRPr="0041117A">
        <w:br/>
      </w:r>
      <w:r w:rsidRPr="0041117A">
        <w:br/>
        <w:t>Порядок и процедура проведения итогового сочинения (изложения), критерии их оценивания в новом учебном году </w:t>
      </w:r>
      <w:r w:rsidRPr="0041117A">
        <w:rPr>
          <w:b/>
          <w:bCs/>
        </w:rPr>
        <w:t>не меняются</w:t>
      </w:r>
      <w:r w:rsidRPr="0041117A">
        <w:t>.</w:t>
      </w:r>
    </w:p>
    <w:p w:rsidR="00D52842" w:rsidRDefault="00D52842">
      <w:bookmarkStart w:id="0" w:name="_GoBack"/>
      <w:bookmarkEnd w:id="0"/>
    </w:p>
    <w:sectPr w:rsidR="00D52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D10"/>
    <w:rsid w:val="00944D10"/>
    <w:rsid w:val="00A444FC"/>
    <w:rsid w:val="00D5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520297-CCB8-4644-BDF7-6D0FCAC02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4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44D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ipi.ru/itogovoe-sochine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2024-12-03T15:07:00Z</dcterms:created>
  <dcterms:modified xsi:type="dcterms:W3CDTF">2024-12-03T17:40:00Z</dcterms:modified>
</cp:coreProperties>
</file>